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C50" w:rsidRDefault="00010C50" w:rsidP="00010C50">
      <w:pPr>
        <w:jc w:val="center"/>
        <w:rPr>
          <w:b/>
          <w:sz w:val="28"/>
          <w:szCs w:val="28"/>
          <w:lang w:val="ky-KG"/>
        </w:rPr>
      </w:pPr>
      <w:r>
        <w:rPr>
          <w:b/>
          <w:sz w:val="28"/>
          <w:szCs w:val="28"/>
          <w:lang w:val="ky-KG"/>
        </w:rPr>
        <w:t xml:space="preserve">Кыргыз  Республикасынын Өкмөтүнүн “Ак-Кула” атмайданынын  имаратын  республикалык маанидеги  архитектура эстелиги статусун  жоготту деп табуу, бузуу жана жаңы атмайдан комплексин  куруу жөнүндө” токтомунун долбооруна </w:t>
      </w:r>
    </w:p>
    <w:p w:rsidR="00010C50" w:rsidRDefault="00010C50" w:rsidP="00010C50">
      <w:pPr>
        <w:jc w:val="center"/>
        <w:rPr>
          <w:b/>
          <w:sz w:val="28"/>
          <w:szCs w:val="28"/>
          <w:lang w:val="ky-KG"/>
        </w:rPr>
      </w:pPr>
      <w:r>
        <w:rPr>
          <w:b/>
          <w:sz w:val="28"/>
          <w:szCs w:val="28"/>
          <w:lang w:val="ky-KG"/>
        </w:rPr>
        <w:t>МААЛЫМ КАТ - НЕГИЗДЕМЕ</w:t>
      </w:r>
    </w:p>
    <w:p w:rsidR="00010C50" w:rsidRDefault="00010C50" w:rsidP="00010C50">
      <w:pPr>
        <w:jc w:val="center"/>
        <w:rPr>
          <w:b/>
          <w:sz w:val="28"/>
          <w:szCs w:val="28"/>
          <w:lang w:val="ky-KG"/>
        </w:rPr>
      </w:pPr>
    </w:p>
    <w:p w:rsidR="00010C50" w:rsidRDefault="00010C50" w:rsidP="00010C50">
      <w:pPr>
        <w:jc w:val="center"/>
        <w:rPr>
          <w:b/>
          <w:sz w:val="28"/>
          <w:szCs w:val="28"/>
          <w:lang w:val="ky-KG"/>
        </w:rPr>
      </w:pPr>
    </w:p>
    <w:p w:rsidR="00010C50" w:rsidRDefault="00010C50" w:rsidP="00010C50">
      <w:pPr>
        <w:ind w:firstLine="708"/>
        <w:jc w:val="both"/>
        <w:rPr>
          <w:b/>
          <w:sz w:val="28"/>
          <w:szCs w:val="28"/>
          <w:lang w:val="ky-KG"/>
        </w:rPr>
      </w:pPr>
      <w:r>
        <w:rPr>
          <w:b/>
          <w:sz w:val="28"/>
          <w:szCs w:val="28"/>
          <w:lang w:val="ky-KG"/>
        </w:rPr>
        <w:t xml:space="preserve">1. Долбоордун максаты жана милдети </w:t>
      </w:r>
    </w:p>
    <w:p w:rsidR="00010C50" w:rsidRDefault="00010C50" w:rsidP="00010C50">
      <w:pPr>
        <w:ind w:firstLine="708"/>
        <w:jc w:val="both"/>
        <w:rPr>
          <w:sz w:val="28"/>
          <w:szCs w:val="28"/>
          <w:lang w:val="ky-KG"/>
        </w:rPr>
      </w:pPr>
      <w:r>
        <w:rPr>
          <w:sz w:val="28"/>
          <w:szCs w:val="28"/>
          <w:lang w:val="ky-KG"/>
        </w:rPr>
        <w:t>Бул токтом долбоорунун максаты жана милдети “Ак-Кула” атмайданы муниципалдык ишканасынын  имаратынын  республикалык маанидеги  архитектура эстелиги статусун жоготту деп табуу, жаш муунду мекенчилдикке тарбиялоо, улуттук оюндарды жайылтуу, спорттун этникалык  түрлөрү боюнча эл аралык спорттук мелдештерди өткөрүү, эски атмайдандын  тышкы көрүнүшүн пайдалануу менен  жаңы  заманбап  атмайданын куруу,  отурган орундарды көбөйтүү болуп саналат.</w:t>
      </w:r>
    </w:p>
    <w:p w:rsidR="00010C50" w:rsidRDefault="00010C50" w:rsidP="00010C50">
      <w:pPr>
        <w:ind w:firstLine="708"/>
        <w:jc w:val="both"/>
        <w:rPr>
          <w:sz w:val="28"/>
          <w:szCs w:val="28"/>
          <w:lang w:val="ky-KG"/>
        </w:rPr>
      </w:pPr>
    </w:p>
    <w:p w:rsidR="00010C50" w:rsidRDefault="00010C50" w:rsidP="00010C50">
      <w:pPr>
        <w:ind w:firstLine="708"/>
        <w:jc w:val="both"/>
        <w:rPr>
          <w:b/>
          <w:sz w:val="28"/>
          <w:szCs w:val="28"/>
          <w:lang w:val="ky-KG"/>
        </w:rPr>
      </w:pPr>
      <w:r>
        <w:rPr>
          <w:b/>
          <w:sz w:val="28"/>
          <w:szCs w:val="28"/>
          <w:lang w:val="ky-KG"/>
        </w:rPr>
        <w:t>2. Баяндоочу бөлүгү</w:t>
      </w:r>
    </w:p>
    <w:p w:rsidR="00010C50" w:rsidRDefault="00010C50" w:rsidP="00010C50">
      <w:pPr>
        <w:ind w:firstLine="708"/>
        <w:jc w:val="both"/>
        <w:rPr>
          <w:sz w:val="28"/>
          <w:szCs w:val="28"/>
          <w:lang w:val="ky-KG"/>
        </w:rPr>
      </w:pPr>
      <w:r>
        <w:rPr>
          <w:sz w:val="28"/>
          <w:szCs w:val="28"/>
          <w:lang w:val="ky-KG"/>
        </w:rPr>
        <w:t>Кыргыз Республикасынын Өкмөтүнүн</w:t>
      </w:r>
      <w:r>
        <w:rPr>
          <w:b/>
          <w:sz w:val="28"/>
          <w:szCs w:val="28"/>
          <w:lang w:val="ky-KG"/>
        </w:rPr>
        <w:t xml:space="preserve"> </w:t>
      </w:r>
      <w:r>
        <w:rPr>
          <w:sz w:val="28"/>
          <w:szCs w:val="28"/>
          <w:lang w:val="ky-KG"/>
        </w:rPr>
        <w:t>2006-жылдын 21-ноябрындагы №805  токтому менен бекитилген 2025-жылга чейинки мезгилге Бишкек шаарынын башкы планына ылайык атмайдандын аймагы этномаданий комплекс катары белгиленген.</w:t>
      </w:r>
    </w:p>
    <w:p w:rsidR="00010C50" w:rsidRDefault="00010C50" w:rsidP="00010C50">
      <w:pPr>
        <w:ind w:firstLine="708"/>
        <w:jc w:val="both"/>
        <w:rPr>
          <w:sz w:val="28"/>
          <w:szCs w:val="28"/>
          <w:lang w:val="ky-KG"/>
        </w:rPr>
      </w:pPr>
      <w:r>
        <w:rPr>
          <w:sz w:val="28"/>
          <w:szCs w:val="28"/>
          <w:lang w:val="ky-KG"/>
        </w:rPr>
        <w:t>Атмайдан 1947-жылы архитектор В.Нусовдун долбоору боюнча  курулган. Кыргыз Республикасынын Өкмөтүнүн  2002-жылдын 20-августундагы №568  токтому менен атмайдан республикалык маанидеги Бишкек шаарынын тарыхый жана маданий кыймылсыз эстеликтеринин  мамлекеттик тизмесине киргизилген.</w:t>
      </w:r>
    </w:p>
    <w:p w:rsidR="00010C50" w:rsidRDefault="00010C50" w:rsidP="00010C50">
      <w:pPr>
        <w:jc w:val="both"/>
        <w:rPr>
          <w:sz w:val="28"/>
          <w:szCs w:val="28"/>
          <w:lang w:val="ky-KG"/>
        </w:rPr>
      </w:pPr>
      <w:r>
        <w:rPr>
          <w:sz w:val="28"/>
          <w:szCs w:val="28"/>
          <w:lang w:val="ky-KG"/>
        </w:rPr>
        <w:tab/>
        <w:t xml:space="preserve">Азыркы учурда  2 кабаттуу башкы корпусунун  түндүк жана түштүк тарабында 3 миң орунга трибуна жайгаштырылган, майрам күндөрү мелдештерди өткөрүүдө  бул трибуналарга бардык каалоочулар батпайт. Ошондой эле, имараттардын жана  курулмалардын техникалык абалы колдонуудагы ченемдерге жооп бербейт. </w:t>
      </w:r>
    </w:p>
    <w:p w:rsidR="00010C50" w:rsidRDefault="00010C50" w:rsidP="00010C50">
      <w:pPr>
        <w:ind w:firstLine="708"/>
        <w:jc w:val="both"/>
        <w:rPr>
          <w:sz w:val="28"/>
          <w:szCs w:val="28"/>
          <w:lang w:val="ky-KG"/>
        </w:rPr>
      </w:pPr>
      <w:r>
        <w:rPr>
          <w:sz w:val="28"/>
          <w:szCs w:val="28"/>
          <w:lang w:val="ky-KG"/>
        </w:rPr>
        <w:t>Кыргыз Республикасынын Өкмөтүнө караштуу Архитектура, курулуш жана турак жай-коммуналдык чарба мамлекеттик агенттигинин алдындагы Жер титирөөгө туруктуу курулуш жана инженердик долбоорлоо мамлекеттик институту тарабынан жүргүзүлгөн изилдөөнүн жыйынтыктары боюнча 2019-жылдын 29-ноябрындагы  техникалык корутундусуна ылайык атмайдандын  имараты  ченемдердин талаптарына жооп бербейт жана жер титирөөгө  туруксуз, өтө  аярлуу жана авариялык абалда болуп саналат, ушул себептен бул объектти эксплуатациялоого  жол берилбейт.</w:t>
      </w:r>
    </w:p>
    <w:p w:rsidR="00010C50" w:rsidRDefault="00010C50" w:rsidP="00010C50">
      <w:pPr>
        <w:ind w:firstLine="708"/>
        <w:jc w:val="both"/>
        <w:rPr>
          <w:sz w:val="28"/>
          <w:szCs w:val="28"/>
          <w:lang w:val="ky-KG"/>
        </w:rPr>
      </w:pPr>
      <w:r>
        <w:rPr>
          <w:sz w:val="28"/>
          <w:szCs w:val="28"/>
          <w:lang w:val="ky-KG"/>
        </w:rPr>
        <w:t>Атмайдандын имаратынын авариялык техникалык абалына байланыштуу, имаратты отурган орундарды көбөйтүү менен реставрациялоо жана реконструкциялоо мүмкүн эмес.</w:t>
      </w:r>
    </w:p>
    <w:p w:rsidR="00010C50" w:rsidRDefault="00010C50" w:rsidP="00010C50">
      <w:pPr>
        <w:jc w:val="both"/>
        <w:rPr>
          <w:sz w:val="28"/>
          <w:szCs w:val="28"/>
          <w:lang w:val="ky-KG"/>
        </w:rPr>
      </w:pPr>
      <w:r>
        <w:rPr>
          <w:sz w:val="28"/>
          <w:szCs w:val="28"/>
          <w:lang w:val="ky-KG"/>
        </w:rPr>
        <w:t xml:space="preserve"> </w:t>
      </w:r>
      <w:r>
        <w:rPr>
          <w:sz w:val="28"/>
          <w:szCs w:val="28"/>
          <w:lang w:val="ky-KG"/>
        </w:rPr>
        <w:tab/>
        <w:t xml:space="preserve">Кыргыз Республикасынын  Маданият, маалымат  жана туризм  министрлигинин 2020-жылдын 31-январындагы №42 буйругу менен түзүлгөн “Ак-Кула” атмайданынын имараты боюнча ведомстволор аралык  </w:t>
      </w:r>
      <w:r>
        <w:rPr>
          <w:sz w:val="28"/>
          <w:szCs w:val="28"/>
          <w:lang w:val="ky-KG"/>
        </w:rPr>
        <w:lastRenderedPageBreak/>
        <w:t>комиссиянын 2020-жылдын 3-мартындагы  корутундусуна ылайык “Ак-Кула” атмайданынын имараты өзүнүн тарыхый, илимий, көркөмдүк жана башка  маданий баалуулуктарын  жоготту деп  табылган. Ведомстволор аралык комиссия тарабынан Бишкек шаарынын мэриясына Кыргыз Республикасынын Өкмөтүнүн  2002-жылдын 20-августундагы №568  токтому менен   бекитилген Кыргыз Республикасынын республикалык маанидеги тарыхый жана маданий эстеликтеринин мамлекеттик тизмесине “жоготту” деген белги киргизүү менен “Ак-Кула” атмайданынын имаратын бузуу жүргүзүү сунушталган.</w:t>
      </w:r>
    </w:p>
    <w:p w:rsidR="00010C50" w:rsidRDefault="00010C50" w:rsidP="00010C50">
      <w:pPr>
        <w:jc w:val="both"/>
        <w:rPr>
          <w:sz w:val="28"/>
          <w:szCs w:val="28"/>
          <w:lang w:val="ky-KG"/>
        </w:rPr>
      </w:pPr>
      <w:r>
        <w:rPr>
          <w:sz w:val="28"/>
          <w:szCs w:val="28"/>
          <w:lang w:val="ky-KG"/>
        </w:rPr>
        <w:tab/>
        <w:t>Азыркы учурда  атмайдандын сыйымдуулугу  калктын  керектөөсүн канааттандырбайт жана көрүүчүлөрдүн кошумча трибунасын курууну талап кылат.</w:t>
      </w:r>
    </w:p>
    <w:p w:rsidR="00010C50" w:rsidRDefault="00010C50" w:rsidP="00010C50">
      <w:pPr>
        <w:jc w:val="both"/>
        <w:rPr>
          <w:sz w:val="28"/>
          <w:szCs w:val="28"/>
          <w:lang w:val="ky-KG"/>
        </w:rPr>
      </w:pPr>
      <w:r>
        <w:rPr>
          <w:sz w:val="28"/>
          <w:szCs w:val="28"/>
          <w:lang w:val="ky-KG"/>
        </w:rPr>
        <w:tab/>
        <w:t xml:space="preserve">Ат-спорт мелдештерин, этникалык оюндарды  өткөрүүдө бардык  каалоочуларды  жайгаштыруу максатында автомобилдер үчүн  жер үстүндөгү жана жер алдындагы токтотмолору, иш-милдеттик дайындалыштагы зарыл жайлардын жыйындысы бар, ошондой эле келүүчүлөр үчүн зарыл инфраструктурасы түзүлгөн жаңы атмайданды ат-спорт комплексинин технологияларын эске алуу менен куруу зарыл. </w:t>
      </w:r>
    </w:p>
    <w:p w:rsidR="00010C50" w:rsidRDefault="00010C50" w:rsidP="00010C50">
      <w:pPr>
        <w:jc w:val="both"/>
        <w:rPr>
          <w:sz w:val="28"/>
          <w:szCs w:val="28"/>
          <w:lang w:val="ky-KG"/>
        </w:rPr>
      </w:pPr>
      <w:r>
        <w:rPr>
          <w:sz w:val="28"/>
          <w:szCs w:val="28"/>
          <w:lang w:val="ky-KG"/>
        </w:rPr>
        <w:tab/>
        <w:t>Атмайдан муниципалдык ишканасынын имаратынын  республикалык маанидеги архитектура эстелиги статусун жоготту деп  табуу “Ак-Кула” атмайданынын  имаратын  бузууга мүмкүндүк берет, ошондой эле ат-спорттук мелдештерди өткөрүүдө  бардык каалоочуларды жайгаштыруу үчүн  отурган орундарды көбөйтүү, комплекс жана аймактык мейкиндиктердин шартын,  сарамжалдуу транспорттук  жана  коммуникациялык инфраструктураны түзүү,  шаардык ландшафттын эстетикалык сапатын жогорулатуу, архитектуралык көрүнүшүн жакшыртуу жана шаар курулушунун архитектуралык-көркөмдүк  көрүнүшүнүн деңгээлин жогорулатуу менен жаңы атмайданды куруу  маселесин  чечүүгө мүмкүндүк берет.</w:t>
      </w:r>
    </w:p>
    <w:p w:rsidR="00010C50" w:rsidRDefault="00010C50" w:rsidP="00010C50">
      <w:pPr>
        <w:ind w:firstLine="708"/>
        <w:jc w:val="both"/>
        <w:rPr>
          <w:b/>
          <w:color w:val="000000"/>
          <w:sz w:val="28"/>
          <w:szCs w:val="28"/>
          <w:lang w:val="ky-KG"/>
        </w:rPr>
      </w:pPr>
      <w:r>
        <w:rPr>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010C50" w:rsidRDefault="00010C50" w:rsidP="00010C50">
      <w:pPr>
        <w:ind w:firstLine="708"/>
        <w:jc w:val="both"/>
        <w:rPr>
          <w:sz w:val="28"/>
          <w:szCs w:val="28"/>
          <w:lang w:val="ky-KG"/>
        </w:rPr>
      </w:pPr>
      <w:r>
        <w:rPr>
          <w:sz w:val="28"/>
          <w:szCs w:val="28"/>
          <w:lang w:val="ky-KG"/>
        </w:rPr>
        <w:t>Бул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010C50" w:rsidRDefault="00010C50" w:rsidP="00010C50">
      <w:pPr>
        <w:ind w:firstLine="708"/>
        <w:jc w:val="both"/>
        <w:rPr>
          <w:sz w:val="28"/>
          <w:szCs w:val="28"/>
          <w:lang w:val="ky-KG"/>
        </w:rPr>
      </w:pPr>
    </w:p>
    <w:p w:rsidR="00010C50" w:rsidRDefault="00010C50" w:rsidP="00010C50">
      <w:pPr>
        <w:ind w:firstLine="708"/>
        <w:jc w:val="both"/>
        <w:rPr>
          <w:b/>
          <w:sz w:val="28"/>
          <w:szCs w:val="28"/>
          <w:lang w:val="ky-KG"/>
        </w:rPr>
      </w:pPr>
      <w:r>
        <w:rPr>
          <w:b/>
          <w:sz w:val="28"/>
          <w:szCs w:val="28"/>
          <w:lang w:val="ky-KG"/>
        </w:rPr>
        <w:t>4. Коомдук талкуулоонун жыйынтыктары жөнүндө маалымат</w:t>
      </w:r>
    </w:p>
    <w:p w:rsidR="00010C50" w:rsidRDefault="00010C50" w:rsidP="00010C50">
      <w:pPr>
        <w:ind w:firstLine="567"/>
        <w:jc w:val="both"/>
        <w:rPr>
          <w:color w:val="000000"/>
          <w:sz w:val="28"/>
          <w:szCs w:val="28"/>
          <w:lang w:val="ky-KG"/>
        </w:rPr>
      </w:pPr>
      <w:r>
        <w:rPr>
          <w:sz w:val="28"/>
          <w:szCs w:val="28"/>
          <w:lang w:val="ky-KG"/>
        </w:rPr>
        <w:t xml:space="preserve">Берилген токтом долбоору Кыргыз Республикасынын “Кыргыз Республикасынын  ченемдик укуктук актылары жөнүндө” Мыйзамынын 22-беренесине ылайык жарандардын жана юридикалык жактардын кызыкчылыктарына тикелей тиешеси жок. Ага байланыштуу  </w:t>
      </w:r>
      <w:r>
        <w:rPr>
          <w:color w:val="000000"/>
          <w:sz w:val="28"/>
          <w:szCs w:val="28"/>
          <w:lang w:val="ky-KG"/>
        </w:rPr>
        <w:t>коомдук талкуулоону талап кылбайт.</w:t>
      </w:r>
    </w:p>
    <w:p w:rsidR="00010C50" w:rsidRDefault="00010C50" w:rsidP="00010C50">
      <w:pPr>
        <w:ind w:firstLine="567"/>
        <w:jc w:val="both"/>
        <w:rPr>
          <w:color w:val="000000"/>
          <w:sz w:val="28"/>
          <w:szCs w:val="28"/>
          <w:lang w:val="ky-KG"/>
        </w:rPr>
      </w:pPr>
    </w:p>
    <w:p w:rsidR="00010C50" w:rsidRDefault="00010C50" w:rsidP="00010C50">
      <w:pPr>
        <w:pStyle w:val="tkZagolovok5"/>
        <w:spacing w:before="0" w:line="240" w:lineRule="auto"/>
        <w:rPr>
          <w:rFonts w:ascii="Times New Roman" w:hAnsi="Times New Roman" w:cs="Times New Roman"/>
          <w:sz w:val="28"/>
          <w:szCs w:val="28"/>
          <w:lang w:val="ky-KG"/>
        </w:rPr>
      </w:pPr>
      <w:r>
        <w:rPr>
          <w:rFonts w:ascii="Times New Roman" w:hAnsi="Times New Roman" w:cs="Times New Roman"/>
          <w:b w:val="0"/>
          <w:sz w:val="28"/>
          <w:szCs w:val="28"/>
          <w:lang w:val="ky-KG"/>
        </w:rPr>
        <w:t xml:space="preserve">5. </w:t>
      </w:r>
      <w:r>
        <w:rPr>
          <w:rFonts w:ascii="Times New Roman" w:hAnsi="Times New Roman" w:cs="Times New Roman"/>
          <w:sz w:val="28"/>
          <w:szCs w:val="28"/>
          <w:lang w:val="ky-KG"/>
        </w:rPr>
        <w:t>Долбоордун  мыйзамдарга шайкеш келишине талдоо жүргүзүү</w:t>
      </w:r>
    </w:p>
    <w:p w:rsidR="00010C50" w:rsidRDefault="00010C50" w:rsidP="00010C50">
      <w:pPr>
        <w:ind w:firstLine="708"/>
        <w:jc w:val="both"/>
        <w:rPr>
          <w:rFonts w:ascii="Times New Roman" w:hAnsi="Times New Roman"/>
          <w:sz w:val="28"/>
          <w:szCs w:val="28"/>
          <w:lang w:val="ky-KG"/>
        </w:rPr>
      </w:pPr>
      <w:r>
        <w:rPr>
          <w:sz w:val="28"/>
          <w:szCs w:val="28"/>
          <w:lang w:val="ky-KG"/>
        </w:rPr>
        <w:lastRenderedPageBreak/>
        <w:t>Берилген токтом долбоору Кыргыз Республикасынын колдонуудагы мыйзамдарынын, ошондой эле Кыргыз Республикасы катышуучусу болгон, белгиленген тартипте күчүнө кирген эл аралык келишимдердин ченемдерине карама-каршы келбейт жана Кыргыз Республикасынын мыйзамдарына түзөтүү киргизүүнү талап кылбайт.</w:t>
      </w:r>
    </w:p>
    <w:p w:rsidR="00010C50" w:rsidRDefault="00010C50" w:rsidP="00010C50">
      <w:pPr>
        <w:ind w:firstLine="708"/>
        <w:jc w:val="both"/>
        <w:rPr>
          <w:sz w:val="28"/>
          <w:szCs w:val="28"/>
          <w:lang w:val="ky-KG"/>
        </w:rPr>
      </w:pPr>
    </w:p>
    <w:p w:rsidR="00010C50" w:rsidRDefault="00010C50" w:rsidP="00010C50">
      <w:pPr>
        <w:ind w:firstLine="708"/>
        <w:jc w:val="both"/>
        <w:rPr>
          <w:b/>
          <w:sz w:val="28"/>
          <w:szCs w:val="28"/>
          <w:lang w:val="ky-KG"/>
        </w:rPr>
      </w:pPr>
      <w:r>
        <w:rPr>
          <w:b/>
          <w:sz w:val="28"/>
          <w:szCs w:val="28"/>
          <w:lang w:val="ky-KG"/>
        </w:rPr>
        <w:t>6. Каржылоо зарылдыгы жөнүндө маалымат</w:t>
      </w:r>
    </w:p>
    <w:p w:rsidR="00010C50" w:rsidRDefault="00010C50" w:rsidP="00010C50">
      <w:pPr>
        <w:ind w:firstLine="708"/>
        <w:jc w:val="both"/>
        <w:rPr>
          <w:sz w:val="28"/>
          <w:szCs w:val="28"/>
          <w:lang w:val="ky-KG"/>
        </w:rPr>
      </w:pPr>
      <w:r>
        <w:rPr>
          <w:sz w:val="28"/>
          <w:szCs w:val="28"/>
          <w:lang w:val="ky-KG"/>
        </w:rPr>
        <w:t>Бишкек шаарынын мэриясынын Капиталдык курулуш башкармалыгынын 2020-жылга карата курулуштардын титулдук тизмесинде жаңы атмайдан комплексин долбоорлоого карата  жергиликтүү бюджеттен 19 миллион сом өлчөмүндө акча каражат каралган. Ушул  токтом долбоорун кабыл алуу мамлекеттик бюджеттен долбоорлоого карата  кошумча финансылык чыгымдарды талап кылбайт.</w:t>
      </w:r>
    </w:p>
    <w:p w:rsidR="00010C50" w:rsidRDefault="00010C50" w:rsidP="00010C50">
      <w:pPr>
        <w:ind w:firstLine="708"/>
        <w:jc w:val="both"/>
        <w:rPr>
          <w:sz w:val="28"/>
          <w:szCs w:val="28"/>
          <w:lang w:val="ky-KG"/>
        </w:rPr>
      </w:pPr>
    </w:p>
    <w:p w:rsidR="00010C50" w:rsidRDefault="00010C50" w:rsidP="00010C50">
      <w:pPr>
        <w:ind w:firstLine="708"/>
        <w:jc w:val="both"/>
        <w:rPr>
          <w:sz w:val="28"/>
          <w:szCs w:val="28"/>
          <w:lang w:val="ky-KG"/>
        </w:rPr>
      </w:pPr>
      <w:r>
        <w:rPr>
          <w:b/>
          <w:sz w:val="28"/>
          <w:szCs w:val="28"/>
          <w:lang w:val="ky-KG"/>
        </w:rPr>
        <w:t>7. Жөнгө салуучулук таасирин талдоо жөнүндө маалымат</w:t>
      </w:r>
      <w:r>
        <w:rPr>
          <w:sz w:val="28"/>
          <w:szCs w:val="28"/>
          <w:lang w:val="ky-KG"/>
        </w:rPr>
        <w:t xml:space="preserve"> </w:t>
      </w:r>
    </w:p>
    <w:p w:rsidR="00010C50" w:rsidRDefault="00010C50" w:rsidP="00010C50">
      <w:pPr>
        <w:ind w:firstLine="708"/>
        <w:jc w:val="both"/>
        <w:rPr>
          <w:sz w:val="28"/>
          <w:szCs w:val="28"/>
          <w:lang w:val="ky-KG"/>
        </w:rPr>
      </w:pPr>
      <w:r>
        <w:rPr>
          <w:sz w:val="28"/>
          <w:szCs w:val="28"/>
          <w:lang w:val="ky-KG"/>
        </w:rPr>
        <w:t>Берилген токтом долбоору жөнгө салуучулук таасирине талдоо жүргүзүүнү талап кылбайт, анткени ишкердикти жөнгө салууга багытталган эмес.</w:t>
      </w:r>
    </w:p>
    <w:p w:rsidR="00010C50" w:rsidRDefault="00010C50" w:rsidP="00010C50">
      <w:pPr>
        <w:pStyle w:val="tkTekst"/>
        <w:spacing w:after="0" w:line="240" w:lineRule="auto"/>
        <w:rPr>
          <w:rFonts w:ascii="Times New Roman" w:hAnsi="Times New Roman" w:cs="Times New Roman"/>
          <w:sz w:val="28"/>
          <w:szCs w:val="28"/>
          <w:lang w:val="ky-KG"/>
        </w:rPr>
      </w:pPr>
    </w:p>
    <w:p w:rsidR="00010C50" w:rsidRDefault="00010C50" w:rsidP="00010C50">
      <w:pPr>
        <w:jc w:val="both"/>
        <w:rPr>
          <w:rFonts w:ascii="Times New Roman" w:hAnsi="Times New Roman"/>
          <w:b/>
          <w:sz w:val="28"/>
          <w:szCs w:val="28"/>
          <w:lang w:val="ky-KG"/>
        </w:rPr>
      </w:pPr>
    </w:p>
    <w:p w:rsidR="00010C50" w:rsidRDefault="00010C50" w:rsidP="00010C50">
      <w:pPr>
        <w:jc w:val="both"/>
        <w:rPr>
          <w:b/>
          <w:sz w:val="28"/>
          <w:szCs w:val="28"/>
          <w:lang w:val="ky-KG"/>
        </w:rPr>
      </w:pPr>
      <w:r>
        <w:rPr>
          <w:b/>
          <w:sz w:val="28"/>
          <w:szCs w:val="28"/>
          <w:lang w:val="ky-KG"/>
        </w:rPr>
        <w:t>Мэр</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t xml:space="preserve">                                            А.Э. Суракматов</w:t>
      </w:r>
    </w:p>
    <w:p w:rsidR="00010C50" w:rsidRDefault="00010C50" w:rsidP="00010C50">
      <w:pPr>
        <w:jc w:val="both"/>
        <w:rPr>
          <w:b/>
          <w:sz w:val="28"/>
          <w:szCs w:val="28"/>
          <w:lang w:val="ky-KG"/>
        </w:rPr>
      </w:pPr>
    </w:p>
    <w:p w:rsidR="00010C50" w:rsidRDefault="00010C50" w:rsidP="00010C50">
      <w:pPr>
        <w:jc w:val="both"/>
        <w:rPr>
          <w:b/>
          <w:sz w:val="16"/>
          <w:szCs w:val="16"/>
          <w:lang w:val="ky-KG"/>
        </w:rPr>
      </w:pPr>
    </w:p>
    <w:p w:rsidR="00010C50" w:rsidRDefault="00010C50" w:rsidP="00010C50">
      <w:pPr>
        <w:jc w:val="both"/>
        <w:rPr>
          <w:sz w:val="28"/>
          <w:szCs w:val="28"/>
          <w:lang w:val="ky-KG"/>
        </w:rPr>
      </w:pPr>
      <w:r>
        <w:rPr>
          <w:sz w:val="28"/>
          <w:szCs w:val="28"/>
          <w:lang w:val="ky-KG"/>
        </w:rPr>
        <w:t>Вице-мэр</w:t>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t xml:space="preserve">    У.Ш. Азыгалиев</w:t>
      </w:r>
    </w:p>
    <w:p w:rsidR="00010C50" w:rsidRDefault="00010C50" w:rsidP="00010C50">
      <w:pPr>
        <w:jc w:val="both"/>
        <w:rPr>
          <w:sz w:val="28"/>
          <w:szCs w:val="28"/>
          <w:lang w:val="ky-KG"/>
        </w:rPr>
      </w:pPr>
    </w:p>
    <w:p w:rsidR="00010C50" w:rsidRDefault="00010C50" w:rsidP="00010C50">
      <w:pPr>
        <w:jc w:val="both"/>
        <w:rPr>
          <w:sz w:val="16"/>
          <w:szCs w:val="16"/>
          <w:lang w:val="ky-KG"/>
        </w:rPr>
      </w:pPr>
    </w:p>
    <w:p w:rsidR="00010C50" w:rsidRDefault="00010C50" w:rsidP="00010C50">
      <w:pPr>
        <w:rPr>
          <w:szCs w:val="24"/>
          <w:lang w:val="ky-KG"/>
        </w:rPr>
      </w:pPr>
      <w:r>
        <w:rPr>
          <w:lang w:val="ky-KG"/>
        </w:rPr>
        <w:t>Юридикалык бөлүмдүн</w:t>
      </w:r>
    </w:p>
    <w:p w:rsidR="00010C50" w:rsidRDefault="00010C50" w:rsidP="00010C50">
      <w:pPr>
        <w:jc w:val="both"/>
        <w:rPr>
          <w:lang w:val="ky-KG"/>
        </w:rPr>
      </w:pPr>
      <w:r>
        <w:rPr>
          <w:lang w:val="ky-KG"/>
        </w:rPr>
        <w:t>башчысы</w:t>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t xml:space="preserve">      </w:t>
      </w:r>
      <w:r w:rsidR="00A433CB">
        <w:rPr>
          <w:lang w:val="ky-KG"/>
        </w:rPr>
        <w:t>А.Б. Турумбекова</w:t>
      </w:r>
      <w:r>
        <w:rPr>
          <w:lang w:val="ky-KG"/>
        </w:rPr>
        <w:t xml:space="preserve">       </w:t>
      </w:r>
    </w:p>
    <w:p w:rsidR="00A433CB" w:rsidRPr="001755AF" w:rsidRDefault="00A433CB" w:rsidP="00A433CB">
      <w:pPr>
        <w:ind w:right="-1"/>
        <w:jc w:val="both"/>
        <w:rPr>
          <w:szCs w:val="24"/>
          <w:lang w:val="ky-KG"/>
        </w:rPr>
      </w:pPr>
      <w:bookmarkStart w:id="0" w:name="_GoBack"/>
      <w:r w:rsidRPr="001755AF">
        <w:rPr>
          <w:szCs w:val="24"/>
          <w:lang w:val="ky-KG"/>
        </w:rPr>
        <w:t>(</w:t>
      </w:r>
      <w:r w:rsidRPr="00A433CB">
        <w:rPr>
          <w:rFonts w:ascii="Times New Roman" w:hAnsi="Times New Roman"/>
          <w:szCs w:val="24"/>
          <w:lang w:val="ky-KG"/>
        </w:rPr>
        <w:t>бөлүм башчы</w:t>
      </w:r>
      <w:r w:rsidRPr="001755AF">
        <w:rPr>
          <w:szCs w:val="24"/>
          <w:lang w:val="ky-KG"/>
        </w:rPr>
        <w:t xml:space="preserve"> жок мезгилде)</w:t>
      </w:r>
    </w:p>
    <w:bookmarkEnd w:id="0"/>
    <w:p w:rsidR="00010C50" w:rsidRDefault="00010C50" w:rsidP="00010C50">
      <w:pPr>
        <w:jc w:val="both"/>
        <w:rPr>
          <w:sz w:val="16"/>
          <w:szCs w:val="16"/>
          <w:lang w:val="ky-KG"/>
        </w:rPr>
      </w:pPr>
    </w:p>
    <w:p w:rsidR="00010C50" w:rsidRDefault="00010C50" w:rsidP="00010C50">
      <w:pPr>
        <w:jc w:val="both"/>
        <w:rPr>
          <w:lang w:val="ky-KG"/>
        </w:rPr>
      </w:pPr>
    </w:p>
    <w:p w:rsidR="00010C50" w:rsidRDefault="00010C50" w:rsidP="00010C50">
      <w:pPr>
        <w:jc w:val="both"/>
        <w:rPr>
          <w:lang w:val="ky-KG"/>
        </w:rPr>
      </w:pPr>
      <w:r>
        <w:rPr>
          <w:lang w:val="ky-KG"/>
        </w:rPr>
        <w:t xml:space="preserve">Шаар куруу жана архитектура </w:t>
      </w:r>
    </w:p>
    <w:p w:rsidR="00010C50" w:rsidRDefault="00010C50" w:rsidP="00010C50">
      <w:pPr>
        <w:jc w:val="both"/>
        <w:rPr>
          <w:b/>
          <w:sz w:val="28"/>
          <w:szCs w:val="28"/>
          <w:lang w:val="ky-KG"/>
        </w:rPr>
      </w:pPr>
      <w:r>
        <w:rPr>
          <w:lang w:val="ky-KG"/>
        </w:rPr>
        <w:t>бөлүмүнүн башчысы</w:t>
      </w:r>
      <w:r>
        <w:rPr>
          <w:lang w:val="ky-KG"/>
        </w:rPr>
        <w:tab/>
      </w:r>
      <w:r>
        <w:rPr>
          <w:lang w:val="ky-KG"/>
        </w:rPr>
        <w:tab/>
      </w:r>
      <w:r>
        <w:rPr>
          <w:lang w:val="ky-KG"/>
        </w:rPr>
        <w:tab/>
      </w:r>
      <w:r>
        <w:rPr>
          <w:lang w:val="ky-KG"/>
        </w:rPr>
        <w:tab/>
      </w:r>
      <w:r>
        <w:rPr>
          <w:lang w:val="ky-KG"/>
        </w:rPr>
        <w:tab/>
      </w:r>
      <w:r>
        <w:rPr>
          <w:lang w:val="ky-KG"/>
        </w:rPr>
        <w:tab/>
        <w:t xml:space="preserve">     </w:t>
      </w:r>
      <w:r w:rsidR="00A433CB">
        <w:rPr>
          <w:lang w:val="ky-KG"/>
        </w:rPr>
        <w:t xml:space="preserve"> </w:t>
      </w:r>
      <w:r>
        <w:rPr>
          <w:lang w:val="ky-KG"/>
        </w:rPr>
        <w:t xml:space="preserve">Н.Т. Досалиев     </w:t>
      </w:r>
    </w:p>
    <w:p w:rsidR="00010C50" w:rsidRDefault="00010C50" w:rsidP="00010C50">
      <w:pPr>
        <w:jc w:val="both"/>
        <w:rPr>
          <w:sz w:val="28"/>
          <w:szCs w:val="28"/>
          <w:lang w:val="ky-KG"/>
        </w:rPr>
      </w:pP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r>
        <w:rPr>
          <w:sz w:val="28"/>
          <w:szCs w:val="28"/>
          <w:lang w:val="ky-KG"/>
        </w:rPr>
        <w:tab/>
      </w:r>
    </w:p>
    <w:p w:rsidR="00FE6C81" w:rsidRPr="00010C50" w:rsidRDefault="00FE6C81" w:rsidP="00010C50">
      <w:pPr>
        <w:overflowPunct/>
        <w:autoSpaceDE/>
        <w:autoSpaceDN/>
        <w:adjustRightInd/>
        <w:spacing w:after="200" w:line="276" w:lineRule="auto"/>
        <w:textAlignment w:val="auto"/>
        <w:rPr>
          <w:sz w:val="28"/>
          <w:szCs w:val="28"/>
          <w:lang w:val="ky-KG"/>
        </w:rPr>
      </w:pPr>
    </w:p>
    <w:sectPr w:rsidR="00FE6C81" w:rsidRPr="00010C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Kyrghyz 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C50"/>
    <w:rsid w:val="00010C50"/>
    <w:rsid w:val="006F78C9"/>
    <w:rsid w:val="00A433CB"/>
    <w:rsid w:val="00FE6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C50"/>
    <w:pPr>
      <w:overflowPunct w:val="0"/>
      <w:autoSpaceDE w:val="0"/>
      <w:autoSpaceDN w:val="0"/>
      <w:adjustRightInd w:val="0"/>
      <w:spacing w:after="0" w:line="240" w:lineRule="auto"/>
      <w:textAlignment w:val="baseline"/>
    </w:pPr>
    <w:rPr>
      <w:rFonts w:ascii="Kyrghyz Baltica" w:eastAsia="Times New Roman" w:hAnsi="Kyrghyz Baltica"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10C50"/>
    <w:pPr>
      <w:overflowPunct/>
      <w:autoSpaceDE/>
      <w:autoSpaceDN/>
      <w:adjustRightInd/>
      <w:spacing w:after="60" w:line="276" w:lineRule="auto"/>
      <w:ind w:firstLine="567"/>
      <w:jc w:val="both"/>
      <w:textAlignment w:val="auto"/>
    </w:pPr>
    <w:rPr>
      <w:rFonts w:ascii="Arial" w:hAnsi="Arial" w:cs="Arial"/>
      <w:sz w:val="20"/>
    </w:rPr>
  </w:style>
  <w:style w:type="paragraph" w:customStyle="1" w:styleId="tkZagolovok5">
    <w:name w:val="_Заголовок Статья (tkZagolovok5)"/>
    <w:basedOn w:val="a"/>
    <w:rsid w:val="00010C50"/>
    <w:pPr>
      <w:overflowPunct/>
      <w:autoSpaceDE/>
      <w:autoSpaceDN/>
      <w:adjustRightInd/>
      <w:spacing w:before="200" w:after="60" w:line="276" w:lineRule="auto"/>
      <w:ind w:firstLine="567"/>
      <w:textAlignment w:val="auto"/>
    </w:pPr>
    <w:rPr>
      <w:rFonts w:ascii="Arial" w:hAnsi="Arial" w:cs="Arial"/>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C50"/>
    <w:pPr>
      <w:overflowPunct w:val="0"/>
      <w:autoSpaceDE w:val="0"/>
      <w:autoSpaceDN w:val="0"/>
      <w:adjustRightInd w:val="0"/>
      <w:spacing w:after="0" w:line="240" w:lineRule="auto"/>
      <w:textAlignment w:val="baseline"/>
    </w:pPr>
    <w:rPr>
      <w:rFonts w:ascii="Kyrghyz Baltica" w:eastAsia="Times New Roman" w:hAnsi="Kyrghyz Baltica"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10C50"/>
    <w:pPr>
      <w:overflowPunct/>
      <w:autoSpaceDE/>
      <w:autoSpaceDN/>
      <w:adjustRightInd/>
      <w:spacing w:after="60" w:line="276" w:lineRule="auto"/>
      <w:ind w:firstLine="567"/>
      <w:jc w:val="both"/>
      <w:textAlignment w:val="auto"/>
    </w:pPr>
    <w:rPr>
      <w:rFonts w:ascii="Arial" w:hAnsi="Arial" w:cs="Arial"/>
      <w:sz w:val="20"/>
    </w:rPr>
  </w:style>
  <w:style w:type="paragraph" w:customStyle="1" w:styleId="tkZagolovok5">
    <w:name w:val="_Заголовок Статья (tkZagolovok5)"/>
    <w:basedOn w:val="a"/>
    <w:rsid w:val="00010C50"/>
    <w:pPr>
      <w:overflowPunct/>
      <w:autoSpaceDE/>
      <w:autoSpaceDN/>
      <w:adjustRightInd/>
      <w:spacing w:before="200" w:after="60" w:line="276" w:lineRule="auto"/>
      <w:ind w:firstLine="567"/>
      <w:textAlignment w:val="auto"/>
    </w:pPr>
    <w:rPr>
      <w:rFonts w:ascii="Arial" w:hAnsi="Arial" w:cs="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886</Words>
  <Characters>5054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Канчайым Нуралива Турусбековна</dc:creator>
  <cp:lastModifiedBy>Канчайым Нуралива Турусбековна</cp:lastModifiedBy>
  <cp:revision>3</cp:revision>
  <dcterms:created xsi:type="dcterms:W3CDTF">2020-06-03T05:10:00Z</dcterms:created>
  <dcterms:modified xsi:type="dcterms:W3CDTF">2020-06-03T05:19:00Z</dcterms:modified>
</cp:coreProperties>
</file>